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1CDC" w14:textId="77777777" w:rsidR="009B533D" w:rsidRDefault="009B533D" w:rsidP="00381DD8">
      <w:pPr>
        <w:pStyle w:val="Heading2"/>
        <w:pBdr>
          <w:top w:val="single" w:sz="4" w:space="1" w:color="auto"/>
          <w:left w:val="single" w:sz="4" w:space="4" w:color="auto"/>
          <w:bottom w:val="single" w:sz="4" w:space="1" w:color="auto"/>
          <w:right w:val="single" w:sz="4" w:space="4" w:color="auto"/>
        </w:pBdr>
        <w:shd w:val="solid" w:color="000000" w:fill="000000"/>
        <w:rPr>
          <w:color w:val="FFFFFF"/>
          <w:sz w:val="16"/>
        </w:rPr>
      </w:pPr>
      <w:r>
        <w:rPr>
          <w:rFonts w:ascii="Arial Black" w:hAnsi="Arial Black"/>
          <w:i/>
          <w:color w:val="FFFFFF"/>
          <w:sz w:val="24"/>
        </w:rPr>
        <w:t>Massachusetts Board of Library Commissioners</w:t>
      </w:r>
      <w:r>
        <w:rPr>
          <w:noProof/>
          <w:snapToGrid/>
        </w:rPr>
        <w:t xml:space="preserve"> </w:t>
      </w:r>
    </w:p>
    <w:p w14:paraId="441AD753" w14:textId="2EDA7E72" w:rsidR="009B533D" w:rsidRDefault="00381DD8" w:rsidP="00381DD8">
      <w:pPr>
        <w:pStyle w:val="Heading2"/>
        <w:pBdr>
          <w:top w:val="single" w:sz="4" w:space="1" w:color="auto"/>
          <w:left w:val="single" w:sz="4" w:space="4" w:color="auto"/>
          <w:bottom w:val="single" w:sz="4" w:space="1" w:color="auto"/>
          <w:right w:val="single" w:sz="4" w:space="4" w:color="auto"/>
        </w:pBdr>
        <w:shd w:val="solid" w:color="000000" w:fill="000000"/>
        <w:rPr>
          <w:rFonts w:ascii="Arial Black" w:hAnsi="Arial Black"/>
          <w:b w:val="0"/>
          <w:color w:val="FFFFFF"/>
          <w:sz w:val="32"/>
        </w:rPr>
      </w:pPr>
      <w:r>
        <w:rPr>
          <w:rFonts w:ascii="Arial Black" w:hAnsi="Arial Black"/>
          <w:b w:val="0"/>
          <w:color w:val="FFFFFF"/>
          <w:sz w:val="32"/>
        </w:rPr>
        <w:t>202</w:t>
      </w:r>
      <w:r w:rsidR="00B54138">
        <w:rPr>
          <w:rFonts w:ascii="Arial Black" w:hAnsi="Arial Black"/>
          <w:b w:val="0"/>
          <w:color w:val="FFFFFF"/>
          <w:sz w:val="32"/>
        </w:rPr>
        <w:t>3</w:t>
      </w:r>
      <w:r w:rsidR="009B533D">
        <w:rPr>
          <w:rFonts w:ascii="Arial Black" w:hAnsi="Arial Black"/>
          <w:b w:val="0"/>
          <w:color w:val="FFFFFF"/>
          <w:sz w:val="32"/>
        </w:rPr>
        <w:t xml:space="preserve"> STATE GRANT PROGRAM</w:t>
      </w:r>
    </w:p>
    <w:p w14:paraId="54C355DB" w14:textId="77777777" w:rsidR="009B533D" w:rsidRDefault="009B533D" w:rsidP="00381DD8">
      <w:pPr>
        <w:pStyle w:val="Heading2"/>
        <w:pBdr>
          <w:top w:val="single" w:sz="4" w:space="1" w:color="auto"/>
          <w:left w:val="single" w:sz="4" w:space="4" w:color="auto"/>
          <w:bottom w:val="single" w:sz="4" w:space="1" w:color="auto"/>
          <w:right w:val="single" w:sz="4" w:space="4" w:color="auto"/>
        </w:pBdr>
        <w:shd w:val="solid" w:color="000000" w:fill="000000"/>
        <w:rPr>
          <w:color w:val="FFFFFF"/>
          <w:sz w:val="10"/>
        </w:rPr>
      </w:pPr>
    </w:p>
    <w:p w14:paraId="64C19011" w14:textId="77777777" w:rsidR="009B533D" w:rsidRDefault="003227BE" w:rsidP="00381DD8">
      <w:pPr>
        <w:pStyle w:val="PlainText"/>
        <w:pBdr>
          <w:top w:val="single" w:sz="4" w:space="1" w:color="auto"/>
          <w:left w:val="single" w:sz="4" w:space="4" w:color="auto"/>
          <w:bottom w:val="single" w:sz="4" w:space="1" w:color="auto"/>
          <w:right w:val="single" w:sz="4" w:space="4" w:color="auto"/>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000000"/>
          <w:sz w:val="28"/>
        </w:rPr>
      </w:pPr>
      <w:r>
        <w:rPr>
          <w:rFonts w:ascii="Arial Black" w:hAnsi="Arial Black"/>
          <w:color w:val="000000"/>
          <w:sz w:val="28"/>
        </w:rPr>
        <w:t>Library eBooks and Audiobooks (LEA) Content</w:t>
      </w:r>
      <w:r w:rsidR="002E6543">
        <w:rPr>
          <w:rFonts w:ascii="Arial Black" w:hAnsi="Arial Black"/>
          <w:color w:val="000000"/>
          <w:sz w:val="28"/>
        </w:rPr>
        <w:t xml:space="preserve"> </w:t>
      </w:r>
      <w:r w:rsidR="009B533D">
        <w:rPr>
          <w:rFonts w:ascii="Arial Black" w:hAnsi="Arial Black"/>
          <w:color w:val="000000"/>
          <w:sz w:val="28"/>
        </w:rPr>
        <w:t>Program</w:t>
      </w:r>
    </w:p>
    <w:p w14:paraId="70C0D063" w14:textId="77777777" w:rsidR="00D6094C" w:rsidRDefault="00D6094C"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sz w:val="28"/>
        </w:rPr>
      </w:pPr>
    </w:p>
    <w:p w14:paraId="30075B9B" w14:textId="77777777" w:rsidR="009B533D" w:rsidRDefault="009B533D"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sz w:val="28"/>
        </w:rPr>
      </w:pPr>
      <w:r>
        <w:rPr>
          <w:rFonts w:ascii="Arial Black" w:hAnsi="Arial Black"/>
          <w:sz w:val="28"/>
        </w:rPr>
        <w:t>FACT SHEET</w:t>
      </w:r>
    </w:p>
    <w:p w14:paraId="255203AE"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5663F0CB"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8"/>
        </w:rPr>
      </w:pPr>
      <w:r w:rsidRPr="00D6094C">
        <w:rPr>
          <w:rFonts w:ascii="Arial Black" w:hAnsi="Arial Black" w:cs="Arial"/>
          <w:b/>
          <w:sz w:val="24"/>
        </w:rPr>
        <w:t>Background</w:t>
      </w:r>
    </w:p>
    <w:p w14:paraId="531979A1"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Three networks (SAILS, OCLN and Minuteman) piloted a new inter-network lending model with the vendor OverDrive beginning in the winter of 2017-18. The pilot allowed, for the first time, patrons of one network to check out eBooks and Audiobooks from the collection of another network. Over the course of the next year, the remaining automated networks having OverDrive collections joined the program. By May 2019, with the on boarding of the final two networks, the Library eBook and Audiobook (LEA) lending program was available statewide. In addition, the SAILS network serves as the access point through which MassCat members and unaffiliated libraries may participate. MLS manages these participants.</w:t>
      </w:r>
    </w:p>
    <w:p w14:paraId="135C062F"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4C65F3BE" w14:textId="77777777" w:rsidR="007B3C78" w:rsidRPr="00D6094C"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Purpose of this Grant Offering</w:t>
      </w:r>
    </w:p>
    <w:p w14:paraId="7E44A27A" w14:textId="77777777" w:rsidR="007B3C78"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The LEA program creates a statewide eContent system more closely approximating how books and other physical materials are shared.  However, the current marketplace for digital books bears little resemblance to that for physical books and media. Prices and license periods for eContent are in constant flux, and often trend in ways harmful to library budgets. The LEA Content Grants funding</w:t>
      </w:r>
      <w:r w:rsidR="00E07E04">
        <w:rPr>
          <w:rFonts w:ascii="Arial" w:hAnsi="Arial" w:cs="Arial"/>
          <w:sz w:val="24"/>
        </w:rPr>
        <w:t xml:space="preserve"> </w:t>
      </w:r>
      <w:r w:rsidRPr="003227BE">
        <w:rPr>
          <w:rFonts w:ascii="Arial" w:hAnsi="Arial" w:cs="Arial"/>
          <w:sz w:val="24"/>
        </w:rPr>
        <w:t>will significantly supplement networks’ own collection development purchases, will help reduce hold queues and patron wait times, and increase the breadth of the collection.</w:t>
      </w:r>
    </w:p>
    <w:p w14:paraId="2A1A1616" w14:textId="77777777" w:rsidR="000933A4" w:rsidRDefault="000933A4"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45CE15E5" w14:textId="0BB59C1A" w:rsidR="000933A4" w:rsidRPr="003227BE" w:rsidRDefault="000933A4"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 xml:space="preserve">The LEA Networks’ OverDrive platform fees </w:t>
      </w:r>
      <w:r w:rsidR="00B0625C">
        <w:rPr>
          <w:rFonts w:ascii="Arial" w:hAnsi="Arial" w:cs="Arial"/>
          <w:sz w:val="24"/>
        </w:rPr>
        <w:t>will also be covered by grant funds as part of their participation in this program</w:t>
      </w:r>
      <w:r>
        <w:rPr>
          <w:rFonts w:ascii="Arial" w:hAnsi="Arial" w:cs="Arial"/>
          <w:sz w:val="24"/>
        </w:rPr>
        <w:t>.  Said fees will be paid out of account 7000-9702 (LS</w:t>
      </w:r>
      <w:r w:rsidR="002A272C">
        <w:rPr>
          <w:rFonts w:ascii="Arial" w:hAnsi="Arial" w:cs="Arial"/>
          <w:sz w:val="24"/>
        </w:rPr>
        <w:t xml:space="preserve">TA). </w:t>
      </w:r>
      <w:r>
        <w:rPr>
          <w:rFonts w:ascii="Arial" w:hAnsi="Arial" w:cs="Arial"/>
          <w:sz w:val="24"/>
        </w:rPr>
        <w:t>For the Boston instance of OverDrive, BPL will be the LSTA grant recipient rather than MBLN.</w:t>
      </w:r>
    </w:p>
    <w:p w14:paraId="0E2ACC1C"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1AE50074"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8"/>
        </w:rPr>
      </w:pPr>
      <w:r w:rsidRPr="00D6094C">
        <w:rPr>
          <w:rFonts w:ascii="Arial Black" w:hAnsi="Arial Black" w:cs="Arial"/>
          <w:b/>
          <w:sz w:val="24"/>
        </w:rPr>
        <w:t>Procedures</w:t>
      </w:r>
    </w:p>
    <w:p w14:paraId="5E4F110B" w14:textId="199426C2" w:rsidR="007B3C78" w:rsidRPr="001C6DD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 xml:space="preserve">Each network provides MBLC with title and holdings counts of their shareable OverDrive </w:t>
      </w:r>
      <w:r w:rsidRPr="001C6DDE">
        <w:rPr>
          <w:rFonts w:ascii="Arial" w:hAnsi="Arial" w:cs="Arial"/>
          <w:sz w:val="24"/>
        </w:rPr>
        <w:t>collection, and both the network spending and individual library spending on shareable content for the previous</w:t>
      </w:r>
      <w:r w:rsidR="001C6DDE">
        <w:rPr>
          <w:rFonts w:ascii="Arial" w:hAnsi="Arial" w:cs="Arial"/>
          <w:sz w:val="24"/>
        </w:rPr>
        <w:t xml:space="preserve"> three</w:t>
      </w:r>
      <w:r w:rsidRPr="001C6DDE">
        <w:rPr>
          <w:rFonts w:ascii="Arial" w:hAnsi="Arial" w:cs="Arial"/>
          <w:sz w:val="24"/>
        </w:rPr>
        <w:t xml:space="preserve"> fiscal year</w:t>
      </w:r>
      <w:r w:rsidR="001C6DDE">
        <w:rPr>
          <w:rFonts w:ascii="Arial" w:hAnsi="Arial" w:cs="Arial"/>
          <w:sz w:val="24"/>
        </w:rPr>
        <w:t>s</w:t>
      </w:r>
      <w:r w:rsidRPr="001C6DDE">
        <w:rPr>
          <w:rFonts w:ascii="Arial" w:hAnsi="Arial" w:cs="Arial"/>
          <w:sz w:val="24"/>
        </w:rPr>
        <w:t xml:space="preserve">. Items which are not shareable via LEA -- eMagazines, </w:t>
      </w:r>
      <w:r w:rsidR="00AB415E">
        <w:rPr>
          <w:rFonts w:ascii="Arial" w:hAnsi="Arial" w:cs="Arial"/>
          <w:sz w:val="24"/>
        </w:rPr>
        <w:t xml:space="preserve">cost per circ, </w:t>
      </w:r>
      <w:r w:rsidRPr="001C6DDE">
        <w:rPr>
          <w:rFonts w:ascii="Arial" w:hAnsi="Arial" w:cs="Arial"/>
          <w:sz w:val="24"/>
        </w:rPr>
        <w:t xml:space="preserve">simultaneous use products, and </w:t>
      </w:r>
      <w:r w:rsidR="00DC420E">
        <w:rPr>
          <w:rFonts w:ascii="Arial" w:hAnsi="Arial" w:cs="Arial"/>
          <w:sz w:val="24"/>
        </w:rPr>
        <w:t xml:space="preserve">non-shareable </w:t>
      </w:r>
      <w:r w:rsidRPr="001C6DDE">
        <w:rPr>
          <w:rFonts w:ascii="Arial" w:hAnsi="Arial" w:cs="Arial"/>
          <w:sz w:val="24"/>
        </w:rPr>
        <w:t xml:space="preserve">OverDrive Advantage copies -- are not eligible for inclusion. Awards will be calculated with a common base amount for each network, with the remaining funds apportioned based on their provided data: 50% for total spending and 50% for holdings.  </w:t>
      </w:r>
    </w:p>
    <w:p w14:paraId="1A4DC7F6" w14:textId="77777777" w:rsidR="007B3C78" w:rsidRPr="001C6DD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34FCF099"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1C6DDE">
        <w:rPr>
          <w:rFonts w:ascii="Arial" w:hAnsi="Arial" w:cs="Arial"/>
          <w:sz w:val="24"/>
        </w:rPr>
        <w:t>All funds must be spent on eContent that is shareable through the LEA program and must be fully expended by the end of the fiscal year in which they are awarded.</w:t>
      </w:r>
      <w:r w:rsidRPr="003227BE">
        <w:rPr>
          <w:rFonts w:ascii="Arial" w:hAnsi="Arial" w:cs="Arial"/>
          <w:sz w:val="24"/>
        </w:rPr>
        <w:t xml:space="preserve"> </w:t>
      </w:r>
    </w:p>
    <w:p w14:paraId="66A6FB51"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2F04352F"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Reporting</w:t>
      </w:r>
    </w:p>
    <w:p w14:paraId="4F790EFC"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 xml:space="preserve">At the end of each fiscal year, networks will provide a narrative and expenditure report showing how the grant funds were expended, along with lending statistics for their shareable eContent collections. </w:t>
      </w:r>
    </w:p>
    <w:p w14:paraId="7240BB40"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385C810F" w14:textId="77777777" w:rsidR="007B3C78" w:rsidRPr="00D6094C"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Eligible Applicants</w:t>
      </w:r>
    </w:p>
    <w:p w14:paraId="4FCFEB33"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The eight networks participating in LEA having their own OverDrive platforms are eligible to apply: CLAMS, CW MARS, MBLN, Minuteman, MVLC, NOBLE, OCLN and SAILS.</w:t>
      </w:r>
    </w:p>
    <w:p w14:paraId="767ED9B1"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7B725727" w14:textId="77777777" w:rsidR="007B3C78" w:rsidRPr="00D6094C"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Application Calendar</w:t>
      </w:r>
    </w:p>
    <w:tbl>
      <w:tblPr>
        <w:tblStyle w:val="TableGrid"/>
        <w:tblW w:w="0" w:type="auto"/>
        <w:tblLook w:val="04A0" w:firstRow="1" w:lastRow="0" w:firstColumn="1" w:lastColumn="0" w:noHBand="0" w:noVBand="1"/>
      </w:tblPr>
      <w:tblGrid>
        <w:gridCol w:w="4788"/>
        <w:gridCol w:w="4788"/>
      </w:tblGrid>
      <w:tr w:rsidR="007B3C78" w:rsidRPr="003227BE" w14:paraId="3D37EB32" w14:textId="77777777" w:rsidTr="00530458">
        <w:tc>
          <w:tcPr>
            <w:tcW w:w="4788" w:type="dxa"/>
          </w:tcPr>
          <w:p w14:paraId="6C867D1C" w14:textId="77777777" w:rsidR="007B3C78" w:rsidRPr="00317ED2"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Survey sent to Networks</w:t>
            </w:r>
          </w:p>
        </w:tc>
        <w:tc>
          <w:tcPr>
            <w:tcW w:w="4788" w:type="dxa"/>
          </w:tcPr>
          <w:p w14:paraId="7E7A8471" w14:textId="7964524A" w:rsidR="007B3C78" w:rsidRPr="00317ED2" w:rsidRDefault="00E07E04"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 xml:space="preserve">July </w:t>
            </w:r>
            <w:r w:rsidR="00411ADC">
              <w:rPr>
                <w:rFonts w:ascii="Arial" w:hAnsi="Arial" w:cs="Arial"/>
                <w:sz w:val="24"/>
                <w:szCs w:val="24"/>
              </w:rPr>
              <w:t>8, 2022</w:t>
            </w:r>
          </w:p>
        </w:tc>
      </w:tr>
      <w:tr w:rsidR="007B3C78" w:rsidRPr="003227BE" w14:paraId="58421341" w14:textId="77777777" w:rsidTr="00530458">
        <w:tc>
          <w:tcPr>
            <w:tcW w:w="4788" w:type="dxa"/>
          </w:tcPr>
          <w:p w14:paraId="2546B8A7" w14:textId="77777777" w:rsidR="007B3C78" w:rsidRPr="00317ED2"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 xml:space="preserve">Surveys </w:t>
            </w:r>
            <w:r w:rsidR="009858D5" w:rsidRPr="00317ED2">
              <w:rPr>
                <w:rFonts w:ascii="Arial" w:hAnsi="Arial" w:cs="Arial"/>
                <w:sz w:val="24"/>
                <w:szCs w:val="24"/>
              </w:rPr>
              <w:t xml:space="preserve">and Request Form </w:t>
            </w:r>
            <w:r w:rsidRPr="00317ED2">
              <w:rPr>
                <w:rFonts w:ascii="Arial" w:hAnsi="Arial" w:cs="Arial"/>
                <w:sz w:val="24"/>
                <w:szCs w:val="24"/>
              </w:rPr>
              <w:t>due</w:t>
            </w:r>
          </w:p>
        </w:tc>
        <w:tc>
          <w:tcPr>
            <w:tcW w:w="4788" w:type="dxa"/>
          </w:tcPr>
          <w:p w14:paraId="2526B031" w14:textId="40281A9E" w:rsidR="007B3C78" w:rsidRPr="00317ED2" w:rsidRDefault="00E07E04"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 xml:space="preserve">August </w:t>
            </w:r>
            <w:r w:rsidR="00411ADC">
              <w:rPr>
                <w:rFonts w:ascii="Arial" w:hAnsi="Arial" w:cs="Arial"/>
                <w:sz w:val="24"/>
                <w:szCs w:val="24"/>
              </w:rPr>
              <w:t>19, 2022</w:t>
            </w:r>
          </w:p>
        </w:tc>
      </w:tr>
      <w:tr w:rsidR="007B3C78" w:rsidRPr="003227BE" w14:paraId="2AAFDCF3" w14:textId="77777777" w:rsidTr="00530458">
        <w:tc>
          <w:tcPr>
            <w:tcW w:w="4788" w:type="dxa"/>
          </w:tcPr>
          <w:p w14:paraId="79E97B14" w14:textId="77777777" w:rsidR="007B3C78" w:rsidRPr="00317ED2"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Meet with Networks to discuss preliminary figures</w:t>
            </w:r>
          </w:p>
        </w:tc>
        <w:tc>
          <w:tcPr>
            <w:tcW w:w="4788" w:type="dxa"/>
          </w:tcPr>
          <w:p w14:paraId="0D239FA3" w14:textId="43C5CE53" w:rsidR="007B3C78" w:rsidRPr="00317ED2"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September 20</w:t>
            </w:r>
            <w:r w:rsidR="00E07E04" w:rsidRPr="00317ED2">
              <w:rPr>
                <w:rFonts w:ascii="Arial" w:hAnsi="Arial" w:cs="Arial"/>
                <w:sz w:val="24"/>
                <w:szCs w:val="24"/>
              </w:rPr>
              <w:t>2</w:t>
            </w:r>
            <w:r w:rsidR="00411ADC">
              <w:rPr>
                <w:rFonts w:ascii="Arial" w:hAnsi="Arial" w:cs="Arial"/>
                <w:sz w:val="24"/>
                <w:szCs w:val="24"/>
              </w:rPr>
              <w:t>2</w:t>
            </w:r>
          </w:p>
        </w:tc>
      </w:tr>
      <w:tr w:rsidR="007B3C78" w:rsidRPr="003227BE" w14:paraId="638DC3CE" w14:textId="77777777" w:rsidTr="00530458">
        <w:tc>
          <w:tcPr>
            <w:tcW w:w="4788" w:type="dxa"/>
          </w:tcPr>
          <w:p w14:paraId="37BC1A9D" w14:textId="77777777" w:rsidR="007B3C78" w:rsidRPr="00317ED2"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Board votes grant awards</w:t>
            </w:r>
          </w:p>
        </w:tc>
        <w:tc>
          <w:tcPr>
            <w:tcW w:w="4788" w:type="dxa"/>
          </w:tcPr>
          <w:p w14:paraId="4655C5B0" w14:textId="24F94C52" w:rsidR="007B3C78" w:rsidRPr="00317ED2" w:rsidRDefault="00E07E04"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317ED2">
              <w:rPr>
                <w:rFonts w:ascii="Arial" w:hAnsi="Arial" w:cs="Arial"/>
                <w:sz w:val="24"/>
                <w:szCs w:val="24"/>
              </w:rPr>
              <w:t>October 202</w:t>
            </w:r>
            <w:r w:rsidR="00411ADC">
              <w:rPr>
                <w:rFonts w:ascii="Arial" w:hAnsi="Arial" w:cs="Arial"/>
                <w:sz w:val="24"/>
                <w:szCs w:val="24"/>
              </w:rPr>
              <w:t>2</w:t>
            </w:r>
          </w:p>
        </w:tc>
      </w:tr>
    </w:tbl>
    <w:p w14:paraId="4CC2364A" w14:textId="77777777" w:rsidR="00317ED2" w:rsidRPr="003227BE" w:rsidRDefault="00317ED2"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14:paraId="51A986A1" w14:textId="77777777" w:rsidR="007B3C78" w:rsidRPr="00D6094C"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Anticipated Funding</w:t>
      </w:r>
    </w:p>
    <w:p w14:paraId="6F9EAED8" w14:textId="65CD779E" w:rsidR="007B3C78" w:rsidRPr="003227BE" w:rsidRDefault="00381DD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81DD8">
        <w:rPr>
          <w:rFonts w:ascii="Arial" w:hAnsi="Arial" w:cs="Arial"/>
          <w:sz w:val="24"/>
        </w:rPr>
        <w:t>The total available for this grant will be determined once the FY</w:t>
      </w:r>
      <w:r w:rsidR="00411ADC">
        <w:rPr>
          <w:rFonts w:ascii="Arial" w:hAnsi="Arial" w:cs="Arial"/>
          <w:sz w:val="24"/>
        </w:rPr>
        <w:t>23</w:t>
      </w:r>
      <w:r w:rsidRPr="00381DD8">
        <w:rPr>
          <w:rFonts w:ascii="Arial" w:hAnsi="Arial" w:cs="Arial"/>
          <w:sz w:val="24"/>
        </w:rPr>
        <w:t xml:space="preserve"> 7000-9506 budget is known.  </w:t>
      </w:r>
      <w:r w:rsidR="00701A41">
        <w:rPr>
          <w:rFonts w:ascii="Arial" w:hAnsi="Arial" w:cs="Arial"/>
          <w:sz w:val="24"/>
        </w:rPr>
        <w:t xml:space="preserve">The anticipated available amount for FY23 is $500,000. </w:t>
      </w:r>
      <w:r>
        <w:rPr>
          <w:rFonts w:ascii="Arial" w:hAnsi="Arial" w:cs="Arial"/>
          <w:sz w:val="24"/>
        </w:rPr>
        <w:t>I</w:t>
      </w:r>
      <w:r w:rsidR="007B3C78" w:rsidRPr="003227BE">
        <w:rPr>
          <w:rFonts w:ascii="Arial" w:hAnsi="Arial" w:cs="Arial"/>
          <w:sz w:val="24"/>
        </w:rPr>
        <w:t xml:space="preserve">f the total amount of funds available changes, the same formula will be used to re-calculate the award amounts.  </w:t>
      </w:r>
    </w:p>
    <w:p w14:paraId="35A684F0"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5046B764" w14:textId="77777777" w:rsidR="007B3C78" w:rsidRPr="00D6094C"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4"/>
        </w:rPr>
      </w:pPr>
      <w:r w:rsidRPr="00D6094C">
        <w:rPr>
          <w:rFonts w:ascii="Arial Black" w:hAnsi="Arial Black" w:cs="Arial"/>
          <w:b/>
          <w:sz w:val="24"/>
        </w:rPr>
        <w:t>To Apply</w:t>
      </w:r>
    </w:p>
    <w:p w14:paraId="43F646C1" w14:textId="487DA918"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 xml:space="preserve">Complete the reporting survey for this program and submit the request form </w:t>
      </w:r>
      <w:r w:rsidR="009C4535">
        <w:rPr>
          <w:rFonts w:ascii="Arial" w:hAnsi="Arial" w:cs="Arial"/>
          <w:sz w:val="24"/>
        </w:rPr>
        <w:t xml:space="preserve">via email </w:t>
      </w:r>
      <w:r w:rsidRPr="003227BE">
        <w:rPr>
          <w:rFonts w:ascii="Arial" w:hAnsi="Arial" w:cs="Arial"/>
          <w:sz w:val="24"/>
        </w:rPr>
        <w:t xml:space="preserve">to: </w:t>
      </w:r>
      <w:hyperlink r:id="rId7" w:history="1">
        <w:r w:rsidR="00B0625C">
          <w:rPr>
            <w:rStyle w:val="Hyperlink"/>
            <w:rFonts w:ascii="Arial" w:hAnsi="Arial" w:cs="Arial"/>
            <w:sz w:val="24"/>
          </w:rPr>
          <w:t>amy.clayton@mass.gov</w:t>
        </w:r>
      </w:hyperlink>
      <w:r w:rsidRPr="003227BE">
        <w:rPr>
          <w:rFonts w:ascii="Arial" w:hAnsi="Arial" w:cs="Arial"/>
          <w:sz w:val="24"/>
        </w:rPr>
        <w:t xml:space="preserve"> (Amy Clayton) by 4:00PM on </w:t>
      </w:r>
      <w:r w:rsidR="009858D5">
        <w:rPr>
          <w:rFonts w:ascii="Arial" w:hAnsi="Arial" w:cs="Arial"/>
          <w:sz w:val="24"/>
        </w:rPr>
        <w:t>August</w:t>
      </w:r>
      <w:r w:rsidR="00B0625C">
        <w:rPr>
          <w:rFonts w:ascii="Arial" w:hAnsi="Arial" w:cs="Arial"/>
          <w:sz w:val="24"/>
        </w:rPr>
        <w:t xml:space="preserve"> </w:t>
      </w:r>
      <w:r w:rsidR="00411ADC">
        <w:rPr>
          <w:rFonts w:ascii="Arial" w:hAnsi="Arial" w:cs="Arial"/>
          <w:sz w:val="24"/>
        </w:rPr>
        <w:t>19</w:t>
      </w:r>
      <w:r w:rsidR="009858D5">
        <w:rPr>
          <w:rFonts w:ascii="Arial" w:hAnsi="Arial" w:cs="Arial"/>
          <w:sz w:val="24"/>
        </w:rPr>
        <w:t>, 202</w:t>
      </w:r>
      <w:r w:rsidR="00411ADC">
        <w:rPr>
          <w:rFonts w:ascii="Arial" w:hAnsi="Arial" w:cs="Arial"/>
          <w:sz w:val="24"/>
        </w:rPr>
        <w:t>2</w:t>
      </w:r>
      <w:r w:rsidRPr="003227BE">
        <w:rPr>
          <w:rFonts w:ascii="Arial" w:hAnsi="Arial" w:cs="Arial"/>
          <w:sz w:val="24"/>
        </w:rPr>
        <w:t>.</w:t>
      </w:r>
    </w:p>
    <w:p w14:paraId="5A052245"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p>
    <w:p w14:paraId="120087D6"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b/>
          <w:sz w:val="28"/>
        </w:rPr>
      </w:pPr>
      <w:r w:rsidRPr="00D6094C">
        <w:rPr>
          <w:rFonts w:ascii="Arial Black" w:hAnsi="Arial Black" w:cs="Arial"/>
          <w:b/>
          <w:sz w:val="24"/>
        </w:rPr>
        <w:t>Questions</w:t>
      </w:r>
    </w:p>
    <w:p w14:paraId="3967DD42" w14:textId="77777777" w:rsidR="007B3C78" w:rsidRPr="003227BE" w:rsidRDefault="007B3C78"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3227BE">
        <w:rPr>
          <w:rFonts w:ascii="Arial" w:hAnsi="Arial" w:cs="Arial"/>
          <w:sz w:val="24"/>
        </w:rPr>
        <w:t>Contact Kate Butler, Electronic Services Specialist, (617) 725-1860 x253</w:t>
      </w:r>
    </w:p>
    <w:p w14:paraId="609FEF83" w14:textId="77777777" w:rsidR="009B533D" w:rsidRPr="00F915DA" w:rsidRDefault="009B533D" w:rsidP="00381DD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sectPr w:rsidR="009B533D" w:rsidRPr="00F915DA" w:rsidSect="00F915DA">
      <w:footerReference w:type="default" r:id="rId8"/>
      <w:footnotePr>
        <w:numRestart w:val="eachSect"/>
      </w:footnotePr>
      <w:endnotePr>
        <w:numFmt w:val="decimal"/>
      </w:endnotePr>
      <w:type w:val="continuous"/>
      <w:pgSz w:w="12240" w:h="15840"/>
      <w:pgMar w:top="1008"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4C5E" w14:textId="77777777" w:rsidR="00CF4895" w:rsidRDefault="00CF4895">
      <w:r>
        <w:separator/>
      </w:r>
    </w:p>
  </w:endnote>
  <w:endnote w:type="continuationSeparator" w:id="0">
    <w:p w14:paraId="67E1D733" w14:textId="77777777" w:rsidR="00CF4895" w:rsidRDefault="00CF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47C" w14:textId="77777777" w:rsidR="009B533D" w:rsidRDefault="0064795C">
    <w:pPr>
      <w:pStyle w:val="Footer"/>
      <w:jc w:val="right"/>
    </w:pPr>
    <w:r>
      <w:rPr>
        <w:noProof/>
        <w:snapToGrid/>
      </w:rPr>
      <mc:AlternateContent>
        <mc:Choice Requires="wps">
          <w:drawing>
            <wp:anchor distT="0" distB="0" distL="114300" distR="114300" simplePos="0" relativeHeight="251657216" behindDoc="0" locked="0" layoutInCell="0" allowOverlap="1" wp14:anchorId="1D16EAD9" wp14:editId="133C4A92">
              <wp:simplePos x="0" y="0"/>
              <wp:positionH relativeFrom="column">
                <wp:posOffset>4114800</wp:posOffset>
              </wp:positionH>
              <wp:positionV relativeFrom="paragraph">
                <wp:posOffset>109220</wp:posOffset>
              </wp:positionV>
              <wp:extent cx="100584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7E50" w14:textId="77777777" w:rsidR="009B533D" w:rsidRDefault="009B533D"/>
                        <w:p w14:paraId="6CCB6A2C" w14:textId="77777777" w:rsidR="009B533D" w:rsidRDefault="009B5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6EAD9" id="_x0000_t202" coordsize="21600,21600" o:spt="202" path="m,l,21600r21600,l21600,xe">
              <v:stroke joinstyle="miter"/>
              <v:path gradientshapeok="t" o:connecttype="rect"/>
            </v:shapetype>
            <v:shape id="Text Box 1" o:spid="_x0000_s1026" type="#_x0000_t202" style="position:absolute;left:0;text-align:left;margin-left:324pt;margin-top:8.6pt;width:79.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" o:allowincell="f" filled="f" stroked="f">
              <v:textbox>
                <w:txbxContent>
                  <w:p w14:paraId="0B057E50" w14:textId="77777777" w:rsidR="009B533D" w:rsidRDefault="009B533D"/>
                  <w:p w14:paraId="6CCB6A2C" w14:textId="77777777" w:rsidR="009B533D" w:rsidRDefault="009B533D"/>
                </w:txbxContent>
              </v:textbox>
            </v:shape>
          </w:pict>
        </mc:Fallback>
      </mc:AlternateContent>
    </w:r>
  </w:p>
  <w:p w14:paraId="7837546C" w14:textId="77777777" w:rsidR="009B533D" w:rsidRDefault="009B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59D1" w14:textId="77777777" w:rsidR="00CF4895" w:rsidRDefault="00CF4895">
      <w:r>
        <w:separator/>
      </w:r>
    </w:p>
  </w:footnote>
  <w:footnote w:type="continuationSeparator" w:id="0">
    <w:p w14:paraId="272E36C6" w14:textId="77777777" w:rsidR="00CF4895" w:rsidRDefault="00CF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17"/>
    <w:multiLevelType w:val="hybridMultilevel"/>
    <w:tmpl w:val="8480A206"/>
    <w:lvl w:ilvl="0" w:tplc="295037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A4F9E"/>
    <w:multiLevelType w:val="singleLevel"/>
    <w:tmpl w:val="D126543C"/>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16AA366A"/>
    <w:multiLevelType w:val="hybridMultilevel"/>
    <w:tmpl w:val="9CACE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1261"/>
    <w:multiLevelType w:val="hybridMultilevel"/>
    <w:tmpl w:val="7C2ADA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5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E07207"/>
    <w:multiLevelType w:val="hybridMultilevel"/>
    <w:tmpl w:val="A3301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2621"/>
    <w:multiLevelType w:val="hybridMultilevel"/>
    <w:tmpl w:val="00A4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234E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F4722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C61A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6CA5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4A0682"/>
    <w:multiLevelType w:val="singleLevel"/>
    <w:tmpl w:val="E610B71E"/>
    <w:lvl w:ilvl="0">
      <w:start w:val="1"/>
      <w:numFmt w:val="bullet"/>
      <w:lvlText w:val=""/>
      <w:lvlJc w:val="left"/>
      <w:pPr>
        <w:tabs>
          <w:tab w:val="num" w:pos="720"/>
        </w:tabs>
        <w:ind w:left="648" w:hanging="288"/>
      </w:pPr>
      <w:rPr>
        <w:rFonts w:ascii="Wingdings" w:hAnsi="Wingdings" w:hint="default"/>
      </w:rPr>
    </w:lvl>
  </w:abstractNum>
  <w:abstractNum w:abstractNumId="12" w15:restartNumberingAfterBreak="0">
    <w:nsid w:val="580916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230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37245103">
    <w:abstractNumId w:val="7"/>
  </w:num>
  <w:num w:numId="2" w16cid:durableId="1095829138">
    <w:abstractNumId w:val="8"/>
  </w:num>
  <w:num w:numId="3" w16cid:durableId="183178474">
    <w:abstractNumId w:val="11"/>
  </w:num>
  <w:num w:numId="4" w16cid:durableId="509300968">
    <w:abstractNumId w:val="1"/>
  </w:num>
  <w:num w:numId="5" w16cid:durableId="1350714973">
    <w:abstractNumId w:val="13"/>
  </w:num>
  <w:num w:numId="6" w16cid:durableId="1100950925">
    <w:abstractNumId w:val="10"/>
  </w:num>
  <w:num w:numId="7" w16cid:durableId="2079742845">
    <w:abstractNumId w:val="4"/>
  </w:num>
  <w:num w:numId="8" w16cid:durableId="148324688">
    <w:abstractNumId w:val="9"/>
  </w:num>
  <w:num w:numId="9" w16cid:durableId="709112994">
    <w:abstractNumId w:val="12"/>
  </w:num>
  <w:num w:numId="10" w16cid:durableId="365525316">
    <w:abstractNumId w:val="3"/>
  </w:num>
  <w:num w:numId="11" w16cid:durableId="293020334">
    <w:abstractNumId w:val="0"/>
  </w:num>
  <w:num w:numId="12" w16cid:durableId="1422095894">
    <w:abstractNumId w:val="2"/>
  </w:num>
  <w:num w:numId="13" w16cid:durableId="1332676979">
    <w:abstractNumId w:val="5"/>
  </w:num>
  <w:num w:numId="14" w16cid:durableId="1688483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150"/>
    <w:rsid w:val="00007FC8"/>
    <w:rsid w:val="00014C8F"/>
    <w:rsid w:val="00020B43"/>
    <w:rsid w:val="000232EB"/>
    <w:rsid w:val="0002438C"/>
    <w:rsid w:val="00027057"/>
    <w:rsid w:val="00034BB3"/>
    <w:rsid w:val="0004531C"/>
    <w:rsid w:val="00047086"/>
    <w:rsid w:val="0005279C"/>
    <w:rsid w:val="00052E62"/>
    <w:rsid w:val="0005522A"/>
    <w:rsid w:val="00056883"/>
    <w:rsid w:val="000572F2"/>
    <w:rsid w:val="00062A7E"/>
    <w:rsid w:val="0006461F"/>
    <w:rsid w:val="0006782F"/>
    <w:rsid w:val="00072837"/>
    <w:rsid w:val="00081816"/>
    <w:rsid w:val="00083FB4"/>
    <w:rsid w:val="00087B95"/>
    <w:rsid w:val="000912E4"/>
    <w:rsid w:val="000933A4"/>
    <w:rsid w:val="000933C4"/>
    <w:rsid w:val="000A5421"/>
    <w:rsid w:val="000B7572"/>
    <w:rsid w:val="000C6E83"/>
    <w:rsid w:val="000D1946"/>
    <w:rsid w:val="000D1A63"/>
    <w:rsid w:val="000D7CDE"/>
    <w:rsid w:val="000E2EF2"/>
    <w:rsid w:val="000E3828"/>
    <w:rsid w:val="000E486A"/>
    <w:rsid w:val="000E76D1"/>
    <w:rsid w:val="000F2C25"/>
    <w:rsid w:val="000F7A67"/>
    <w:rsid w:val="00101D44"/>
    <w:rsid w:val="0010224F"/>
    <w:rsid w:val="001124E3"/>
    <w:rsid w:val="00116F06"/>
    <w:rsid w:val="00117298"/>
    <w:rsid w:val="001304DB"/>
    <w:rsid w:val="001331DE"/>
    <w:rsid w:val="00140696"/>
    <w:rsid w:val="00157529"/>
    <w:rsid w:val="00160D7D"/>
    <w:rsid w:val="00194EE8"/>
    <w:rsid w:val="00195149"/>
    <w:rsid w:val="001B1832"/>
    <w:rsid w:val="001B4901"/>
    <w:rsid w:val="001C6DDE"/>
    <w:rsid w:val="001D1F60"/>
    <w:rsid w:val="001F1447"/>
    <w:rsid w:val="001F5509"/>
    <w:rsid w:val="0021225E"/>
    <w:rsid w:val="00212662"/>
    <w:rsid w:val="00221270"/>
    <w:rsid w:val="00221535"/>
    <w:rsid w:val="002275F4"/>
    <w:rsid w:val="00227A54"/>
    <w:rsid w:val="00232A9C"/>
    <w:rsid w:val="00236FFA"/>
    <w:rsid w:val="00247F04"/>
    <w:rsid w:val="0025058F"/>
    <w:rsid w:val="00254874"/>
    <w:rsid w:val="002735CC"/>
    <w:rsid w:val="002876E5"/>
    <w:rsid w:val="00287816"/>
    <w:rsid w:val="002A272C"/>
    <w:rsid w:val="002A2F05"/>
    <w:rsid w:val="002A6035"/>
    <w:rsid w:val="002B1C79"/>
    <w:rsid w:val="002B3A35"/>
    <w:rsid w:val="002B7100"/>
    <w:rsid w:val="002C35D2"/>
    <w:rsid w:val="002C45A9"/>
    <w:rsid w:val="002C55BC"/>
    <w:rsid w:val="002D5D0F"/>
    <w:rsid w:val="002D6EE4"/>
    <w:rsid w:val="002E6543"/>
    <w:rsid w:val="002E73F2"/>
    <w:rsid w:val="002F2789"/>
    <w:rsid w:val="003004DE"/>
    <w:rsid w:val="00306BC1"/>
    <w:rsid w:val="00317ED2"/>
    <w:rsid w:val="00321E58"/>
    <w:rsid w:val="003227BE"/>
    <w:rsid w:val="00322C53"/>
    <w:rsid w:val="0032444C"/>
    <w:rsid w:val="0032726E"/>
    <w:rsid w:val="003343D5"/>
    <w:rsid w:val="00340D94"/>
    <w:rsid w:val="00345914"/>
    <w:rsid w:val="00346964"/>
    <w:rsid w:val="00346B3A"/>
    <w:rsid w:val="00350091"/>
    <w:rsid w:val="00354598"/>
    <w:rsid w:val="00367D85"/>
    <w:rsid w:val="00381DD8"/>
    <w:rsid w:val="00397563"/>
    <w:rsid w:val="003A1CB2"/>
    <w:rsid w:val="003A385E"/>
    <w:rsid w:val="003A63F3"/>
    <w:rsid w:val="003B1651"/>
    <w:rsid w:val="003B590A"/>
    <w:rsid w:val="003C4774"/>
    <w:rsid w:val="003C47B2"/>
    <w:rsid w:val="003E2CDB"/>
    <w:rsid w:val="003E501C"/>
    <w:rsid w:val="003E74C4"/>
    <w:rsid w:val="003F11A8"/>
    <w:rsid w:val="003F3775"/>
    <w:rsid w:val="004021A8"/>
    <w:rsid w:val="00402A1B"/>
    <w:rsid w:val="00403781"/>
    <w:rsid w:val="00403E2D"/>
    <w:rsid w:val="0040655F"/>
    <w:rsid w:val="00411ADC"/>
    <w:rsid w:val="0041463D"/>
    <w:rsid w:val="00415F38"/>
    <w:rsid w:val="004265AC"/>
    <w:rsid w:val="00426A9F"/>
    <w:rsid w:val="0043067A"/>
    <w:rsid w:val="0043143F"/>
    <w:rsid w:val="00431731"/>
    <w:rsid w:val="004353FB"/>
    <w:rsid w:val="0043603F"/>
    <w:rsid w:val="00437AC4"/>
    <w:rsid w:val="004478E3"/>
    <w:rsid w:val="0046445F"/>
    <w:rsid w:val="0047454C"/>
    <w:rsid w:val="004764AC"/>
    <w:rsid w:val="00476854"/>
    <w:rsid w:val="0048497B"/>
    <w:rsid w:val="00491384"/>
    <w:rsid w:val="00494724"/>
    <w:rsid w:val="004968EA"/>
    <w:rsid w:val="004A0F5E"/>
    <w:rsid w:val="004C13CC"/>
    <w:rsid w:val="004C3BAA"/>
    <w:rsid w:val="004C5F49"/>
    <w:rsid w:val="004D7880"/>
    <w:rsid w:val="004E1C48"/>
    <w:rsid w:val="004E236E"/>
    <w:rsid w:val="004E4E32"/>
    <w:rsid w:val="004E74F3"/>
    <w:rsid w:val="004F079E"/>
    <w:rsid w:val="00504199"/>
    <w:rsid w:val="005043DE"/>
    <w:rsid w:val="00505CDF"/>
    <w:rsid w:val="00505DB6"/>
    <w:rsid w:val="00513FA2"/>
    <w:rsid w:val="0052198F"/>
    <w:rsid w:val="00527150"/>
    <w:rsid w:val="005318D5"/>
    <w:rsid w:val="0053775D"/>
    <w:rsid w:val="00545DA7"/>
    <w:rsid w:val="005468B5"/>
    <w:rsid w:val="005500A7"/>
    <w:rsid w:val="00553AD9"/>
    <w:rsid w:val="0056348D"/>
    <w:rsid w:val="0056410A"/>
    <w:rsid w:val="00570C6E"/>
    <w:rsid w:val="00570D2D"/>
    <w:rsid w:val="00574590"/>
    <w:rsid w:val="005818DF"/>
    <w:rsid w:val="005A46B8"/>
    <w:rsid w:val="005B2003"/>
    <w:rsid w:val="005B65BE"/>
    <w:rsid w:val="005C6B8A"/>
    <w:rsid w:val="005D2067"/>
    <w:rsid w:val="005D5782"/>
    <w:rsid w:val="005E329D"/>
    <w:rsid w:val="005E3613"/>
    <w:rsid w:val="005E5DE9"/>
    <w:rsid w:val="005F53A7"/>
    <w:rsid w:val="006007EB"/>
    <w:rsid w:val="00604FBF"/>
    <w:rsid w:val="006074DA"/>
    <w:rsid w:val="006215CB"/>
    <w:rsid w:val="0062237B"/>
    <w:rsid w:val="00623F46"/>
    <w:rsid w:val="0062425F"/>
    <w:rsid w:val="00624DF3"/>
    <w:rsid w:val="00632761"/>
    <w:rsid w:val="0063714C"/>
    <w:rsid w:val="00640AB8"/>
    <w:rsid w:val="00640EBB"/>
    <w:rsid w:val="00641CD0"/>
    <w:rsid w:val="0064795C"/>
    <w:rsid w:val="00653E1E"/>
    <w:rsid w:val="00656ABB"/>
    <w:rsid w:val="00665E64"/>
    <w:rsid w:val="006677F6"/>
    <w:rsid w:val="0067022D"/>
    <w:rsid w:val="00675971"/>
    <w:rsid w:val="006772D3"/>
    <w:rsid w:val="00677DC6"/>
    <w:rsid w:val="006819AD"/>
    <w:rsid w:val="00690BE6"/>
    <w:rsid w:val="006A311F"/>
    <w:rsid w:val="006A365B"/>
    <w:rsid w:val="006A7694"/>
    <w:rsid w:val="006B4B17"/>
    <w:rsid w:val="006C49D9"/>
    <w:rsid w:val="006D08D1"/>
    <w:rsid w:val="006D5AFC"/>
    <w:rsid w:val="006E424A"/>
    <w:rsid w:val="006E5F57"/>
    <w:rsid w:val="006F7B07"/>
    <w:rsid w:val="006F7D78"/>
    <w:rsid w:val="00701A41"/>
    <w:rsid w:val="0070480D"/>
    <w:rsid w:val="00714388"/>
    <w:rsid w:val="0071536E"/>
    <w:rsid w:val="00720809"/>
    <w:rsid w:val="00721CD2"/>
    <w:rsid w:val="00721E70"/>
    <w:rsid w:val="00723E06"/>
    <w:rsid w:val="007312BB"/>
    <w:rsid w:val="0073196A"/>
    <w:rsid w:val="00731F27"/>
    <w:rsid w:val="0074795B"/>
    <w:rsid w:val="0076722E"/>
    <w:rsid w:val="007865B4"/>
    <w:rsid w:val="007A1842"/>
    <w:rsid w:val="007A1BB5"/>
    <w:rsid w:val="007A7F7F"/>
    <w:rsid w:val="007B3C78"/>
    <w:rsid w:val="007B77CB"/>
    <w:rsid w:val="007C2E98"/>
    <w:rsid w:val="007C31D9"/>
    <w:rsid w:val="007D51FC"/>
    <w:rsid w:val="007D5529"/>
    <w:rsid w:val="007E0A5D"/>
    <w:rsid w:val="007E3A2D"/>
    <w:rsid w:val="007E3A93"/>
    <w:rsid w:val="007E7C32"/>
    <w:rsid w:val="007F622B"/>
    <w:rsid w:val="0080572F"/>
    <w:rsid w:val="008064F4"/>
    <w:rsid w:val="0081059A"/>
    <w:rsid w:val="00815CD0"/>
    <w:rsid w:val="00816E2E"/>
    <w:rsid w:val="008230A9"/>
    <w:rsid w:val="00834DFF"/>
    <w:rsid w:val="0083664A"/>
    <w:rsid w:val="0084676E"/>
    <w:rsid w:val="00850804"/>
    <w:rsid w:val="0085269B"/>
    <w:rsid w:val="00861969"/>
    <w:rsid w:val="00870AE4"/>
    <w:rsid w:val="00873B1D"/>
    <w:rsid w:val="00874055"/>
    <w:rsid w:val="00881F36"/>
    <w:rsid w:val="00893B28"/>
    <w:rsid w:val="00894AF6"/>
    <w:rsid w:val="008979D8"/>
    <w:rsid w:val="00897B3F"/>
    <w:rsid w:val="008B00DE"/>
    <w:rsid w:val="008B67BA"/>
    <w:rsid w:val="008C0323"/>
    <w:rsid w:val="008C6767"/>
    <w:rsid w:val="008D2D07"/>
    <w:rsid w:val="008E59B0"/>
    <w:rsid w:val="008F0F79"/>
    <w:rsid w:val="008F30D9"/>
    <w:rsid w:val="009019F8"/>
    <w:rsid w:val="009020BB"/>
    <w:rsid w:val="0090212B"/>
    <w:rsid w:val="0091515E"/>
    <w:rsid w:val="009164C0"/>
    <w:rsid w:val="00931842"/>
    <w:rsid w:val="00936432"/>
    <w:rsid w:val="00945565"/>
    <w:rsid w:val="0094681C"/>
    <w:rsid w:val="0095362E"/>
    <w:rsid w:val="009760E4"/>
    <w:rsid w:val="009855BF"/>
    <w:rsid w:val="009858D5"/>
    <w:rsid w:val="00992181"/>
    <w:rsid w:val="009A2EBB"/>
    <w:rsid w:val="009B533D"/>
    <w:rsid w:val="009C127E"/>
    <w:rsid w:val="009C4535"/>
    <w:rsid w:val="009D1BFB"/>
    <w:rsid w:val="009D7A50"/>
    <w:rsid w:val="009E6FB4"/>
    <w:rsid w:val="009F1F0D"/>
    <w:rsid w:val="009F27D2"/>
    <w:rsid w:val="009F6FFC"/>
    <w:rsid w:val="00A12281"/>
    <w:rsid w:val="00A13549"/>
    <w:rsid w:val="00A142CD"/>
    <w:rsid w:val="00A211DC"/>
    <w:rsid w:val="00A2402C"/>
    <w:rsid w:val="00A31C98"/>
    <w:rsid w:val="00A40800"/>
    <w:rsid w:val="00A44BEB"/>
    <w:rsid w:val="00A51BD8"/>
    <w:rsid w:val="00A679CB"/>
    <w:rsid w:val="00A713D7"/>
    <w:rsid w:val="00A71C28"/>
    <w:rsid w:val="00A77BD8"/>
    <w:rsid w:val="00A814C9"/>
    <w:rsid w:val="00A9726C"/>
    <w:rsid w:val="00AA02CA"/>
    <w:rsid w:val="00AA1299"/>
    <w:rsid w:val="00AA3CD7"/>
    <w:rsid w:val="00AB415E"/>
    <w:rsid w:val="00AB6401"/>
    <w:rsid w:val="00AB67E3"/>
    <w:rsid w:val="00AB6BFD"/>
    <w:rsid w:val="00AC0033"/>
    <w:rsid w:val="00AC227B"/>
    <w:rsid w:val="00AD280D"/>
    <w:rsid w:val="00AF19EA"/>
    <w:rsid w:val="00B025F4"/>
    <w:rsid w:val="00B03903"/>
    <w:rsid w:val="00B046BB"/>
    <w:rsid w:val="00B057E0"/>
    <w:rsid w:val="00B0625C"/>
    <w:rsid w:val="00B115C8"/>
    <w:rsid w:val="00B116A8"/>
    <w:rsid w:val="00B24C56"/>
    <w:rsid w:val="00B24DD8"/>
    <w:rsid w:val="00B44B0B"/>
    <w:rsid w:val="00B506CB"/>
    <w:rsid w:val="00B54138"/>
    <w:rsid w:val="00B54B07"/>
    <w:rsid w:val="00B56C21"/>
    <w:rsid w:val="00B57BFA"/>
    <w:rsid w:val="00B61956"/>
    <w:rsid w:val="00B71BF4"/>
    <w:rsid w:val="00B73C45"/>
    <w:rsid w:val="00B80B4F"/>
    <w:rsid w:val="00B85DDD"/>
    <w:rsid w:val="00B9240A"/>
    <w:rsid w:val="00B924A3"/>
    <w:rsid w:val="00B92C68"/>
    <w:rsid w:val="00B95041"/>
    <w:rsid w:val="00B96391"/>
    <w:rsid w:val="00BA58DE"/>
    <w:rsid w:val="00BB5D51"/>
    <w:rsid w:val="00BC4AB6"/>
    <w:rsid w:val="00BD292A"/>
    <w:rsid w:val="00BE28B7"/>
    <w:rsid w:val="00BF12A5"/>
    <w:rsid w:val="00BF5F2A"/>
    <w:rsid w:val="00BF6323"/>
    <w:rsid w:val="00C075F1"/>
    <w:rsid w:val="00C1689F"/>
    <w:rsid w:val="00C3400C"/>
    <w:rsid w:val="00C34923"/>
    <w:rsid w:val="00C427CB"/>
    <w:rsid w:val="00C42DE8"/>
    <w:rsid w:val="00C43F6E"/>
    <w:rsid w:val="00C444A1"/>
    <w:rsid w:val="00C53218"/>
    <w:rsid w:val="00C56A08"/>
    <w:rsid w:val="00C60EE1"/>
    <w:rsid w:val="00C651D7"/>
    <w:rsid w:val="00C67124"/>
    <w:rsid w:val="00C70F1A"/>
    <w:rsid w:val="00C73E75"/>
    <w:rsid w:val="00C773F7"/>
    <w:rsid w:val="00C833B6"/>
    <w:rsid w:val="00C9499A"/>
    <w:rsid w:val="00C96BBB"/>
    <w:rsid w:val="00C9717A"/>
    <w:rsid w:val="00CA201D"/>
    <w:rsid w:val="00CA2099"/>
    <w:rsid w:val="00CB1C58"/>
    <w:rsid w:val="00CB3FD3"/>
    <w:rsid w:val="00CC2F2C"/>
    <w:rsid w:val="00CC3CE6"/>
    <w:rsid w:val="00CC5EB3"/>
    <w:rsid w:val="00CC5FF7"/>
    <w:rsid w:val="00CD5E6C"/>
    <w:rsid w:val="00CD66CD"/>
    <w:rsid w:val="00CF12D3"/>
    <w:rsid w:val="00CF3099"/>
    <w:rsid w:val="00CF3E55"/>
    <w:rsid w:val="00CF4895"/>
    <w:rsid w:val="00D06871"/>
    <w:rsid w:val="00D12976"/>
    <w:rsid w:val="00D135F1"/>
    <w:rsid w:val="00D14CD7"/>
    <w:rsid w:val="00D21287"/>
    <w:rsid w:val="00D21826"/>
    <w:rsid w:val="00D30203"/>
    <w:rsid w:val="00D47166"/>
    <w:rsid w:val="00D55EA0"/>
    <w:rsid w:val="00D6094C"/>
    <w:rsid w:val="00D61FAD"/>
    <w:rsid w:val="00D6321E"/>
    <w:rsid w:val="00D705BF"/>
    <w:rsid w:val="00D83A5F"/>
    <w:rsid w:val="00D84B32"/>
    <w:rsid w:val="00D91606"/>
    <w:rsid w:val="00D92BC1"/>
    <w:rsid w:val="00D94B85"/>
    <w:rsid w:val="00D95AB6"/>
    <w:rsid w:val="00DC420E"/>
    <w:rsid w:val="00DE3226"/>
    <w:rsid w:val="00DE3B64"/>
    <w:rsid w:val="00DF042D"/>
    <w:rsid w:val="00DF0557"/>
    <w:rsid w:val="00DF2129"/>
    <w:rsid w:val="00DF2C7E"/>
    <w:rsid w:val="00DF6F7A"/>
    <w:rsid w:val="00E0036F"/>
    <w:rsid w:val="00E04479"/>
    <w:rsid w:val="00E07E04"/>
    <w:rsid w:val="00E33691"/>
    <w:rsid w:val="00E3637C"/>
    <w:rsid w:val="00E40951"/>
    <w:rsid w:val="00E503F2"/>
    <w:rsid w:val="00E52F20"/>
    <w:rsid w:val="00E7392B"/>
    <w:rsid w:val="00E8203C"/>
    <w:rsid w:val="00E82211"/>
    <w:rsid w:val="00E85EB9"/>
    <w:rsid w:val="00E85F89"/>
    <w:rsid w:val="00E8660F"/>
    <w:rsid w:val="00E86934"/>
    <w:rsid w:val="00E8790B"/>
    <w:rsid w:val="00E94F39"/>
    <w:rsid w:val="00EA2530"/>
    <w:rsid w:val="00EB2892"/>
    <w:rsid w:val="00EB2DB8"/>
    <w:rsid w:val="00ED272A"/>
    <w:rsid w:val="00ED3724"/>
    <w:rsid w:val="00EE1F2B"/>
    <w:rsid w:val="00EE4800"/>
    <w:rsid w:val="00EF1AE0"/>
    <w:rsid w:val="00EF6D7E"/>
    <w:rsid w:val="00F018A3"/>
    <w:rsid w:val="00F06033"/>
    <w:rsid w:val="00F1187B"/>
    <w:rsid w:val="00F11FB4"/>
    <w:rsid w:val="00F20416"/>
    <w:rsid w:val="00F21951"/>
    <w:rsid w:val="00F30E5A"/>
    <w:rsid w:val="00F37DD3"/>
    <w:rsid w:val="00F61A7C"/>
    <w:rsid w:val="00F67C4E"/>
    <w:rsid w:val="00F737AB"/>
    <w:rsid w:val="00F73A8C"/>
    <w:rsid w:val="00F83D41"/>
    <w:rsid w:val="00F913B5"/>
    <w:rsid w:val="00F915DA"/>
    <w:rsid w:val="00F92530"/>
    <w:rsid w:val="00F937DB"/>
    <w:rsid w:val="00F95365"/>
    <w:rsid w:val="00F9656E"/>
    <w:rsid w:val="00FB39BE"/>
    <w:rsid w:val="00FC4A38"/>
    <w:rsid w:val="00FC5D73"/>
    <w:rsid w:val="00FE007C"/>
    <w:rsid w:val="00FE20D8"/>
    <w:rsid w:val="00FE2747"/>
    <w:rsid w:val="00FE5DC3"/>
    <w:rsid w:val="00FF0DBF"/>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FD355D"/>
  <w15:docId w15:val="{AA60A444-E010-4375-86C6-3784243D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Black" w:hAnsi="Arial Black"/>
      <w:sz w:val="24"/>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2"/>
    </w:pPr>
    <w:rPr>
      <w:rFonts w:ascii="Garamond" w:hAnsi="Garamond"/>
      <w:sz w:val="24"/>
    </w:rPr>
  </w:style>
  <w:style w:type="paragraph" w:styleId="Heading4">
    <w:name w:val="heading 4"/>
    <w:basedOn w:val="Normal"/>
    <w:next w:val="Normal"/>
    <w:qFormat/>
    <w:pPr>
      <w:keepNext/>
      <w:jc w:val="center"/>
      <w:outlineLvl w:val="3"/>
    </w:pPr>
    <w:rPr>
      <w:rFonts w:ascii="Arial" w:hAnsi="Arial"/>
      <w:b/>
      <w:color w:val="808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customStyle="1" w:styleId="DefaultPara">
    <w:name w:val="Default Para"/>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hAnsi="Garamond"/>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hAnsi="Garamond"/>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hAnsi="Garamond"/>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2A1B"/>
    <w:rPr>
      <w:color w:val="0000FF"/>
      <w:u w:val="single"/>
    </w:rPr>
  </w:style>
  <w:style w:type="table" w:styleId="TableGrid">
    <w:name w:val="Table Grid"/>
    <w:basedOn w:val="TableNormal"/>
    <w:rsid w:val="007B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clayto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FY20 Network Infrastructure State Grant Round Fact Sheet</vt:lpstr>
    </vt:vector>
  </TitlesOfParts>
  <Company>Massachusetts Board of Library Commissioners</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Network Infrastructure State Grant Round Fact Sheet</dc:title>
  <dc:creator>Paul J. Kissman</dc:creator>
  <dc:description>Submitted for Board approval at the June 2018 meeting at Hopkington PL.</dc:description>
  <cp:lastModifiedBy>Butler, Kate (BLC)</cp:lastModifiedBy>
  <cp:revision>17</cp:revision>
  <cp:lastPrinted>2007-05-29T17:49:00Z</cp:lastPrinted>
  <dcterms:created xsi:type="dcterms:W3CDTF">2020-05-28T15:43:00Z</dcterms:created>
  <dcterms:modified xsi:type="dcterms:W3CDTF">2022-05-24T20:13:00Z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2009-04-24T04:00:00Z</vt:filetime>
  </property>
</Properties>
</file>