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9" w:rsidRDefault="004C0279">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CE5" w:rsidRPr="00E61885" w:rsidRDefault="00C13CE5" w:rsidP="00C13CE5">
      <w:pPr>
        <w:rPr>
          <w:rFonts w:ascii="Times New Roman" w:hAnsi="Times New Roman" w:cs="Times New Roman"/>
          <w:b/>
          <w:sz w:val="48"/>
          <w:szCs w:val="48"/>
        </w:rPr>
      </w:pPr>
      <w:r w:rsidRPr="00E61885">
        <w:rPr>
          <w:rFonts w:ascii="Times New Roman" w:hAnsi="Times New Roman" w:cs="Times New Roman"/>
          <w:b/>
          <w:sz w:val="48"/>
          <w:szCs w:val="48"/>
        </w:rPr>
        <w:t>Preservation Assessment</w:t>
      </w:r>
    </w:p>
    <w:p w:rsidR="00C13CE5" w:rsidRDefault="00C13CE5" w:rsidP="00C13CE5">
      <w:pPr>
        <w:spacing w:after="120"/>
        <w:rPr>
          <w:rFonts w:ascii="Calibri" w:hAnsi="Calibri"/>
          <w:b/>
          <w:smallCaps/>
        </w:rPr>
      </w:pPr>
      <w:r>
        <w:rPr>
          <w:noProof/>
        </w:rPr>
        <mc:AlternateContent>
          <mc:Choice Requires="wps">
            <w:drawing>
              <wp:anchor distT="0" distB="0" distL="114300" distR="114300" simplePos="0" relativeHeight="251660288" behindDoc="0" locked="0" layoutInCell="1" allowOverlap="1" wp14:anchorId="19CF6895" wp14:editId="44EBD287">
                <wp:simplePos x="0" y="0"/>
                <wp:positionH relativeFrom="column">
                  <wp:posOffset>9525</wp:posOffset>
                </wp:positionH>
                <wp:positionV relativeFrom="paragraph">
                  <wp:posOffset>112395</wp:posOffset>
                </wp:positionV>
                <wp:extent cx="63341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flipV="1">
                          <a:off x="0" y="0"/>
                          <a:ext cx="63341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8.85pt" to="49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" strokecolor="#4f81bd [3204]" strokeweight="2pt">
                <v:shadow on="t" color="black" opacity="24903f" origin=",.5" offset="0,.55556mm"/>
              </v:line>
            </w:pict>
          </mc:Fallback>
        </mc:AlternateContent>
      </w:r>
    </w:p>
    <w:p w:rsidR="00C13CE5" w:rsidRPr="00E61885" w:rsidRDefault="00C13CE5" w:rsidP="00C13CE5">
      <w:pPr>
        <w:spacing w:after="120"/>
        <w:rPr>
          <w:rFonts w:ascii="Times New Roman" w:hAnsi="Times New Roman" w:cs="Times New Roman"/>
          <w:b/>
          <w:caps/>
          <w:sz w:val="24"/>
          <w:szCs w:val="24"/>
        </w:rPr>
      </w:pPr>
      <w:r w:rsidRPr="00E61885">
        <w:rPr>
          <w:rFonts w:ascii="Times New Roman" w:hAnsi="Times New Roman" w:cs="Times New Roman"/>
          <w:b/>
          <w:caps/>
          <w:sz w:val="24"/>
          <w:szCs w:val="24"/>
        </w:rPr>
        <w:t>Program Description</w:t>
      </w:r>
      <w:r w:rsidRPr="00E61885">
        <w:rPr>
          <w:rFonts w:ascii="Times New Roman" w:hAnsi="Times New Roman" w:cs="Times New Roman"/>
          <w:b/>
          <w:caps/>
          <w:sz w:val="24"/>
          <w:szCs w:val="24"/>
        </w:rPr>
        <w:br/>
      </w:r>
      <w:r w:rsidRPr="00E61885">
        <w:rPr>
          <w:rFonts w:ascii="Times New Roman" w:hAnsi="Times New Roman" w:cs="Times New Roman"/>
          <w:sz w:val="24"/>
          <w:szCs w:val="24"/>
        </w:rPr>
        <w:t>This program provides a grant award of $4,200 for an institutional preservation assessment. The institution will contract with a preservation consultant to provide a report that will:</w:t>
      </w:r>
    </w:p>
    <w:p w:rsidR="00C13CE5" w:rsidRPr="00E61885" w:rsidRDefault="00C13CE5" w:rsidP="00C13CE5">
      <w:pPr>
        <w:pStyle w:val="NoSpacing"/>
        <w:numPr>
          <w:ilvl w:val="0"/>
          <w:numId w:val="1"/>
        </w:numPr>
        <w:rPr>
          <w:rFonts w:ascii="Times New Roman" w:hAnsi="Times New Roman" w:cs="Times New Roman"/>
          <w:sz w:val="24"/>
          <w:szCs w:val="24"/>
        </w:rPr>
      </w:pPr>
      <w:r w:rsidRPr="00E61885">
        <w:rPr>
          <w:rFonts w:ascii="Times New Roman" w:hAnsi="Times New Roman" w:cs="Times New Roman"/>
          <w:sz w:val="24"/>
          <w:szCs w:val="24"/>
        </w:rPr>
        <w:t>Focus attention on preservation concerns and will identify the types of work that this might entail, including actual treatment as well as storage, handling, and security suggestions</w:t>
      </w:r>
    </w:p>
    <w:p w:rsidR="00C13CE5" w:rsidRPr="00E61885" w:rsidRDefault="00C13CE5" w:rsidP="00C13CE5">
      <w:pPr>
        <w:pStyle w:val="NoSpacing"/>
        <w:numPr>
          <w:ilvl w:val="0"/>
          <w:numId w:val="1"/>
        </w:numPr>
        <w:rPr>
          <w:rFonts w:ascii="Times New Roman" w:hAnsi="Times New Roman" w:cs="Times New Roman"/>
          <w:sz w:val="24"/>
          <w:szCs w:val="24"/>
        </w:rPr>
      </w:pPr>
      <w:r w:rsidRPr="00E61885">
        <w:rPr>
          <w:rFonts w:ascii="Times New Roman" w:hAnsi="Times New Roman" w:cs="Times New Roman"/>
          <w:sz w:val="24"/>
          <w:szCs w:val="24"/>
        </w:rPr>
        <w:t>Help the library staff determine the treatment priorities of those items in need of work and the steps necessary to accomplish it</w:t>
      </w:r>
    </w:p>
    <w:p w:rsidR="00C13CE5" w:rsidRPr="00E61885" w:rsidRDefault="00C13CE5" w:rsidP="00C13CE5">
      <w:pPr>
        <w:pStyle w:val="NoSpacing"/>
        <w:numPr>
          <w:ilvl w:val="0"/>
          <w:numId w:val="1"/>
        </w:numPr>
        <w:rPr>
          <w:rFonts w:ascii="Times New Roman" w:hAnsi="Times New Roman" w:cs="Times New Roman"/>
          <w:sz w:val="24"/>
          <w:szCs w:val="24"/>
        </w:rPr>
      </w:pPr>
      <w:r w:rsidRPr="00E61885">
        <w:rPr>
          <w:rFonts w:ascii="Times New Roman" w:hAnsi="Times New Roman" w:cs="Times New Roman"/>
          <w:sz w:val="24"/>
          <w:szCs w:val="24"/>
        </w:rPr>
        <w:t>Examine the library building and make suggestions as to steps to be taken to prolong the life of the materials, including environmental conditions and controls</w:t>
      </w:r>
    </w:p>
    <w:p w:rsidR="00C13CE5" w:rsidRPr="00E61885" w:rsidRDefault="00C13CE5" w:rsidP="00C13CE5">
      <w:pPr>
        <w:pStyle w:val="NoSpacing"/>
        <w:numPr>
          <w:ilvl w:val="0"/>
          <w:numId w:val="1"/>
        </w:numPr>
        <w:rPr>
          <w:rFonts w:ascii="Times New Roman" w:hAnsi="Times New Roman" w:cs="Times New Roman"/>
          <w:sz w:val="24"/>
          <w:szCs w:val="24"/>
        </w:rPr>
      </w:pPr>
      <w:r w:rsidRPr="00E61885">
        <w:rPr>
          <w:rFonts w:ascii="Times New Roman" w:hAnsi="Times New Roman" w:cs="Times New Roman"/>
          <w:sz w:val="24"/>
          <w:szCs w:val="24"/>
        </w:rPr>
        <w:t xml:space="preserve">Review policies and procedures for collection management </w:t>
      </w:r>
    </w:p>
    <w:p w:rsidR="00C13CE5" w:rsidRPr="00E61885" w:rsidRDefault="00C13CE5" w:rsidP="00C13CE5">
      <w:pPr>
        <w:tabs>
          <w:tab w:val="left" w:pos="-1440"/>
          <w:tab w:val="left" w:pos="-720"/>
          <w:tab w:val="left" w:pos="276"/>
        </w:tabs>
        <w:spacing w:after="120"/>
        <w:rPr>
          <w:rFonts w:ascii="Times New Roman" w:hAnsi="Times New Roman" w:cs="Times New Roman"/>
          <w:sz w:val="24"/>
          <w:szCs w:val="24"/>
        </w:rPr>
      </w:pPr>
    </w:p>
    <w:p w:rsidR="00C13CE5" w:rsidRPr="00E61885" w:rsidRDefault="00C13CE5" w:rsidP="00C13CE5">
      <w:pPr>
        <w:pStyle w:val="NoSpacing"/>
        <w:rPr>
          <w:rFonts w:ascii="Times New Roman" w:hAnsi="Times New Roman" w:cs="Times New Roman"/>
          <w:sz w:val="24"/>
          <w:szCs w:val="24"/>
        </w:rPr>
      </w:pPr>
      <w:r w:rsidRPr="00E61885">
        <w:rPr>
          <w:rFonts w:ascii="Times New Roman" w:hAnsi="Times New Roman" w:cs="Times New Roman"/>
          <w:sz w:val="24"/>
          <w:szCs w:val="24"/>
        </w:rPr>
        <w:t>Once the assessment has been completed, it will be up to the library to pursue the recommendations of the consultant. LSTA funds may be available through another grant category to address these recommendations.</w:t>
      </w:r>
    </w:p>
    <w:p w:rsidR="00C13CE5" w:rsidRPr="00E61885" w:rsidRDefault="00C13CE5" w:rsidP="00C13CE5">
      <w:pPr>
        <w:pStyle w:val="NoSpacing"/>
        <w:rPr>
          <w:rFonts w:ascii="Times New Roman" w:hAnsi="Times New Roman" w:cs="Times New Roman"/>
          <w:sz w:val="24"/>
          <w:szCs w:val="24"/>
        </w:rPr>
      </w:pPr>
    </w:p>
    <w:p w:rsidR="00C13CE5" w:rsidRPr="00E61885" w:rsidRDefault="00C13CE5" w:rsidP="00C13CE5">
      <w:pPr>
        <w:rPr>
          <w:rFonts w:ascii="Times New Roman" w:hAnsi="Times New Roman" w:cs="Times New Roman"/>
          <w:sz w:val="24"/>
          <w:szCs w:val="24"/>
        </w:rPr>
      </w:pPr>
      <w:r w:rsidRPr="00E61885">
        <w:rPr>
          <w:rFonts w:ascii="Times New Roman" w:hAnsi="Times New Roman" w:cs="Times New Roman"/>
          <w:sz w:val="24"/>
          <w:szCs w:val="24"/>
        </w:rPr>
        <w:t>As part of the grant, libraries will be expected to:</w:t>
      </w:r>
    </w:p>
    <w:p w:rsidR="00C13CE5" w:rsidRPr="00E61885" w:rsidRDefault="00C13CE5" w:rsidP="00C13CE5">
      <w:pPr>
        <w:pStyle w:val="ListParagraph"/>
        <w:numPr>
          <w:ilvl w:val="0"/>
          <w:numId w:val="2"/>
        </w:numPr>
        <w:tabs>
          <w:tab w:val="left" w:pos="-1440"/>
          <w:tab w:val="left" w:pos="-720"/>
          <w:tab w:val="left" w:pos="276"/>
        </w:tabs>
        <w:spacing w:after="120"/>
        <w:rPr>
          <w:b/>
          <w:caps/>
          <w:szCs w:val="24"/>
        </w:rPr>
      </w:pPr>
      <w:r w:rsidRPr="00E61885">
        <w:rPr>
          <w:szCs w:val="24"/>
        </w:rPr>
        <w:t xml:space="preserve">Produce a five-year Preservation Long-Range Plan, based on the recommendations of the consultant. This plan, a copy of the assessment report, and an update to the library’s Critical Collections Questionnaire should be filed with the MBLC at the completion of the project. </w:t>
      </w:r>
    </w:p>
    <w:p w:rsidR="00C13CE5" w:rsidRPr="00E61885" w:rsidRDefault="00C13CE5" w:rsidP="00C13CE5">
      <w:pPr>
        <w:tabs>
          <w:tab w:val="left" w:pos="-1440"/>
          <w:tab w:val="left" w:pos="-720"/>
          <w:tab w:val="left" w:pos="276"/>
        </w:tabs>
        <w:spacing w:after="120"/>
        <w:rPr>
          <w:rFonts w:ascii="Times New Roman" w:hAnsi="Times New Roman" w:cs="Times New Roman"/>
          <w:b/>
          <w:caps/>
          <w:sz w:val="24"/>
          <w:szCs w:val="24"/>
        </w:rPr>
      </w:pPr>
      <w:r w:rsidRPr="00E61885">
        <w:rPr>
          <w:rFonts w:ascii="Times New Roman" w:hAnsi="Times New Roman" w:cs="Times New Roman"/>
          <w:b/>
          <w:caps/>
          <w:sz w:val="24"/>
          <w:szCs w:val="24"/>
        </w:rPr>
        <w:br/>
        <w:t>Eligibility</w:t>
      </w:r>
      <w:r w:rsidRPr="00E61885">
        <w:rPr>
          <w:rFonts w:ascii="Times New Roman" w:hAnsi="Times New Roman" w:cs="Times New Roman"/>
          <w:b/>
          <w:caps/>
          <w:sz w:val="24"/>
          <w:szCs w:val="24"/>
        </w:rPr>
        <w:br/>
      </w:r>
      <w:r w:rsidRPr="00E61885">
        <w:rPr>
          <w:rFonts w:ascii="Times New Roman" w:hAnsi="Times New Roman" w:cs="Times New Roman"/>
          <w:sz w:val="24"/>
          <w:szCs w:val="24"/>
        </w:rPr>
        <w:t>Any library that meets standard eligibility requirements for Direct Grant programs may apply. Libraries must</w:t>
      </w:r>
      <w:r w:rsidRPr="00E61885">
        <w:rPr>
          <w:rFonts w:ascii="Times New Roman" w:hAnsi="Times New Roman" w:cs="Times New Roman"/>
          <w:b/>
          <w:caps/>
          <w:sz w:val="24"/>
          <w:szCs w:val="24"/>
        </w:rPr>
        <w:t xml:space="preserve"> </w:t>
      </w:r>
      <w:r w:rsidRPr="00E61885">
        <w:rPr>
          <w:rFonts w:ascii="Times New Roman" w:hAnsi="Times New Roman" w:cs="Times New Roman"/>
          <w:sz w:val="24"/>
          <w:szCs w:val="24"/>
        </w:rPr>
        <w:t>have completed a “Critical Collections Questionnaire” as it relates to the library’s “special collections” and have it on file at the MBLC by the time of the application due date.</w:t>
      </w:r>
    </w:p>
    <w:p w:rsidR="00C13CE5" w:rsidRPr="00E61885" w:rsidRDefault="00C13CE5" w:rsidP="00C13CE5">
      <w:pPr>
        <w:tabs>
          <w:tab w:val="left" w:pos="-1440"/>
          <w:tab w:val="left" w:pos="-720"/>
          <w:tab w:val="left" w:pos="276"/>
        </w:tabs>
        <w:spacing w:after="120"/>
        <w:rPr>
          <w:rFonts w:ascii="Times New Roman" w:hAnsi="Times New Roman" w:cs="Times New Roman"/>
          <w:b/>
          <w:caps/>
          <w:sz w:val="24"/>
          <w:szCs w:val="24"/>
        </w:rPr>
      </w:pPr>
      <w:r w:rsidRPr="00E61885">
        <w:rPr>
          <w:rFonts w:ascii="Times New Roman" w:hAnsi="Times New Roman" w:cs="Times New Roman"/>
          <w:b/>
          <w:caps/>
          <w:sz w:val="24"/>
          <w:szCs w:val="24"/>
        </w:rPr>
        <w:br/>
      </w:r>
      <w:r w:rsidRPr="00E61885">
        <w:rPr>
          <w:rFonts w:ascii="Times New Roman" w:hAnsi="Times New Roman" w:cs="Times New Roman"/>
          <w:b/>
          <w:sz w:val="24"/>
          <w:szCs w:val="24"/>
        </w:rPr>
        <w:t>INTERESTED?</w:t>
      </w:r>
      <w:r w:rsidRPr="00E61885">
        <w:rPr>
          <w:rFonts w:ascii="Times New Roman" w:hAnsi="Times New Roman" w:cs="Times New Roman"/>
          <w:b/>
          <w:sz w:val="24"/>
          <w:szCs w:val="24"/>
        </w:rPr>
        <w:br/>
      </w:r>
      <w:r w:rsidRPr="00E61885">
        <w:rPr>
          <w:rFonts w:ascii="Times New Roman" w:hAnsi="Times New Roman" w:cs="Times New Roman"/>
          <w:sz w:val="24"/>
          <w:szCs w:val="24"/>
        </w:rPr>
        <w:t xml:space="preserve">Applicants must submit a Letter of Intent form with the "Preservation Assessment” option checked off. If you need more information about this program, please call Gregor Trinkaus-Randall at the MBLC at 1-800-952-7403 ext. 236 or e-mail </w:t>
      </w:r>
      <w:hyperlink r:id="rId7" w:history="1">
        <w:r w:rsidRPr="00E61885">
          <w:rPr>
            <w:rStyle w:val="Hyperlink"/>
            <w:rFonts w:ascii="Times New Roman" w:hAnsi="Times New Roman" w:cs="Times New Roman"/>
            <w:sz w:val="24"/>
            <w:szCs w:val="24"/>
          </w:rPr>
          <w:t>gregor.trinkaus-randall@state.ma.us</w:t>
        </w:r>
      </w:hyperlink>
      <w:r w:rsidRPr="00E61885">
        <w:rPr>
          <w:rFonts w:ascii="Times New Roman" w:hAnsi="Times New Roman" w:cs="Times New Roman"/>
          <w:sz w:val="24"/>
          <w:szCs w:val="24"/>
        </w:rPr>
        <w:t xml:space="preserve">. </w:t>
      </w:r>
    </w:p>
    <w:p w:rsidR="00C13CE5" w:rsidRPr="00E61885" w:rsidRDefault="00C13CE5" w:rsidP="00C13CE5">
      <w:pPr>
        <w:pStyle w:val="NoSpacing"/>
        <w:rPr>
          <w:rFonts w:ascii="Times New Roman" w:hAnsi="Times New Roman" w:cs="Times New Roman"/>
          <w:b/>
          <w:caps/>
          <w:sz w:val="24"/>
          <w:szCs w:val="24"/>
        </w:rPr>
      </w:pPr>
    </w:p>
    <w:p w:rsidR="00C13CE5" w:rsidRPr="00E61885" w:rsidRDefault="00C13CE5" w:rsidP="00C13CE5">
      <w:pPr>
        <w:spacing w:after="120"/>
        <w:rPr>
          <w:rFonts w:ascii="Times New Roman" w:hAnsi="Times New Roman" w:cs="Times New Roman"/>
          <w:sz w:val="24"/>
          <w:szCs w:val="24"/>
        </w:rPr>
      </w:pPr>
      <w:r w:rsidRPr="00E61885">
        <w:rPr>
          <w:rFonts w:ascii="Times New Roman" w:hAnsi="Times New Roman" w:cs="Times New Roman"/>
          <w:b/>
          <w:caps/>
          <w:sz w:val="24"/>
          <w:szCs w:val="24"/>
        </w:rPr>
        <w:t>Background</w:t>
      </w:r>
      <w:r w:rsidRPr="00E61885">
        <w:rPr>
          <w:rFonts w:ascii="Times New Roman" w:hAnsi="Times New Roman" w:cs="Times New Roman"/>
          <w:b/>
          <w:caps/>
          <w:sz w:val="24"/>
          <w:szCs w:val="24"/>
        </w:rPr>
        <w:br/>
      </w:r>
      <w:r w:rsidRPr="00E61885">
        <w:rPr>
          <w:rFonts w:ascii="Times New Roman" w:hAnsi="Times New Roman" w:cs="Times New Roman"/>
          <w:sz w:val="24"/>
          <w:szCs w:val="24"/>
        </w:rPr>
        <w:t>Libraries often realize that there are preservation problems with their collections, but they may have little idea about where to start or what their options might be. Working with a qualified preservation assessor can help libraries understand the full scope of their collection and its condition as well as formulate a plan that prioritizes preservations needs. Such planning can help a library commit to protecting the most critical and unique items of a collection for future use.</w:t>
      </w:r>
      <w:r w:rsidRPr="00E61885">
        <w:rPr>
          <w:rFonts w:ascii="Times New Roman" w:hAnsi="Times New Roman" w:cs="Times New Roman"/>
          <w:sz w:val="24"/>
          <w:szCs w:val="24"/>
        </w:rPr>
        <w:br/>
      </w:r>
    </w:p>
    <w:p w:rsidR="00C13CE5" w:rsidRPr="00E61885" w:rsidRDefault="00C13CE5" w:rsidP="00C13CE5">
      <w:pPr>
        <w:spacing w:after="120"/>
        <w:rPr>
          <w:rFonts w:ascii="Times New Roman" w:hAnsi="Times New Roman" w:cs="Times New Roman"/>
          <w:sz w:val="24"/>
          <w:szCs w:val="24"/>
        </w:rPr>
      </w:pPr>
      <w:r w:rsidRPr="00E61885">
        <w:rPr>
          <w:rFonts w:ascii="Times New Roman" w:hAnsi="Times New Roman" w:cs="Times New Roman"/>
          <w:b/>
          <w:caps/>
          <w:sz w:val="24"/>
          <w:szCs w:val="24"/>
        </w:rPr>
        <w:t xml:space="preserve">2018-2022 Massachusetts Long-Range Plan Goal &amp; Objective </w:t>
      </w:r>
      <w:r w:rsidRPr="00E61885">
        <w:rPr>
          <w:rFonts w:ascii="Times New Roman" w:hAnsi="Times New Roman" w:cs="Times New Roman"/>
          <w:b/>
          <w:caps/>
          <w:sz w:val="24"/>
          <w:szCs w:val="24"/>
        </w:rPr>
        <w:br/>
      </w:r>
      <w:r w:rsidRPr="00E61885">
        <w:rPr>
          <w:rFonts w:ascii="Times New Roman" w:hAnsi="Times New Roman" w:cs="Times New Roman"/>
          <w:b/>
          <w:sz w:val="24"/>
          <w:szCs w:val="24"/>
        </w:rPr>
        <w:t xml:space="preserve">Goal 2: </w:t>
      </w:r>
      <w:r w:rsidRPr="00E61885">
        <w:rPr>
          <w:rFonts w:ascii="Times New Roman" w:hAnsi="Times New Roman" w:cs="Times New Roman"/>
          <w:sz w:val="24"/>
          <w:szCs w:val="24"/>
        </w:rPr>
        <w:t>Enabling Access</w:t>
      </w:r>
    </w:p>
    <w:p w:rsidR="00C13CE5" w:rsidRPr="00E61885" w:rsidRDefault="00C13CE5" w:rsidP="00C13CE5">
      <w:pPr>
        <w:rPr>
          <w:rFonts w:ascii="Times New Roman" w:hAnsi="Times New Roman" w:cs="Times New Roman"/>
          <w:sz w:val="24"/>
          <w:szCs w:val="24"/>
        </w:rPr>
      </w:pPr>
      <w:r w:rsidRPr="00E61885">
        <w:rPr>
          <w:rFonts w:ascii="Times New Roman" w:hAnsi="Times New Roman" w:cs="Times New Roman"/>
          <w:b/>
          <w:sz w:val="24"/>
          <w:szCs w:val="24"/>
        </w:rPr>
        <w:t>Objective 2:</w:t>
      </w:r>
      <w:r w:rsidRPr="00E61885">
        <w:rPr>
          <w:rFonts w:ascii="Times New Roman" w:hAnsi="Times New Roman" w:cs="Times New Roman"/>
          <w:sz w:val="24"/>
          <w:szCs w:val="24"/>
        </w:rPr>
        <w:t xml:space="preserve"> Improve users’ ability to obtain and/or use information resources</w:t>
      </w:r>
    </w:p>
    <w:p w:rsidR="00C13CE5" w:rsidRPr="00E61885" w:rsidRDefault="00C13CE5" w:rsidP="00C13CE5">
      <w:pPr>
        <w:rPr>
          <w:rFonts w:ascii="Times New Roman" w:hAnsi="Times New Roman" w:cs="Times New Roman"/>
          <w:b/>
          <w:sz w:val="24"/>
          <w:szCs w:val="24"/>
        </w:rPr>
      </w:pPr>
    </w:p>
    <w:p w:rsidR="005D3DCB" w:rsidRPr="00E61885" w:rsidRDefault="00783BC8" w:rsidP="004C0279">
      <w:pPr>
        <w:rPr>
          <w:rFonts w:ascii="Times New Roman" w:hAnsi="Times New Roman" w:cs="Times New Roman"/>
          <w:sz w:val="24"/>
          <w:szCs w:val="24"/>
        </w:rPr>
      </w:pPr>
    </w:p>
    <w:sectPr w:rsidR="005D3DCB" w:rsidRPr="00E6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4711"/>
    <w:multiLevelType w:val="hybridMultilevel"/>
    <w:tmpl w:val="396A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A50AD"/>
    <w:multiLevelType w:val="hybridMultilevel"/>
    <w:tmpl w:val="ABA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216DCD"/>
    <w:rsid w:val="003933CC"/>
    <w:rsid w:val="004C0279"/>
    <w:rsid w:val="00783BC8"/>
    <w:rsid w:val="008C243F"/>
    <w:rsid w:val="00BC01F6"/>
    <w:rsid w:val="00C13CE5"/>
    <w:rsid w:val="00E6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ListParagraph">
    <w:name w:val="List Paragraph"/>
    <w:basedOn w:val="Normal"/>
    <w:uiPriority w:val="34"/>
    <w:qFormat/>
    <w:rsid w:val="00C13CE5"/>
    <w:pPr>
      <w:ind w:left="720"/>
      <w:contextualSpacing/>
    </w:pPr>
    <w:rPr>
      <w:rFonts w:ascii="Times New Roman" w:hAnsi="Times New Roman" w:cs="Times New Roman"/>
      <w:sz w:val="24"/>
      <w:szCs w:val="20"/>
    </w:rPr>
  </w:style>
  <w:style w:type="paragraph" w:styleId="NoSpacing">
    <w:name w:val="No Spacing"/>
    <w:uiPriority w:val="1"/>
    <w:qFormat/>
    <w:rsid w:val="00C13CE5"/>
    <w:pPr>
      <w:spacing w:after="0" w:line="240" w:lineRule="auto"/>
    </w:pPr>
  </w:style>
  <w:style w:type="character" w:styleId="Hyperlink">
    <w:name w:val="Hyperlink"/>
    <w:rsid w:val="00C13C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ListParagraph">
    <w:name w:val="List Paragraph"/>
    <w:basedOn w:val="Normal"/>
    <w:uiPriority w:val="34"/>
    <w:qFormat/>
    <w:rsid w:val="00C13CE5"/>
    <w:pPr>
      <w:ind w:left="720"/>
      <w:contextualSpacing/>
    </w:pPr>
    <w:rPr>
      <w:rFonts w:ascii="Times New Roman" w:hAnsi="Times New Roman" w:cs="Times New Roman"/>
      <w:sz w:val="24"/>
      <w:szCs w:val="20"/>
    </w:rPr>
  </w:style>
  <w:style w:type="paragraph" w:styleId="NoSpacing">
    <w:name w:val="No Spacing"/>
    <w:uiPriority w:val="1"/>
    <w:qFormat/>
    <w:rsid w:val="00C13CE5"/>
    <w:pPr>
      <w:spacing w:after="0" w:line="240" w:lineRule="auto"/>
    </w:pPr>
  </w:style>
  <w:style w:type="character" w:styleId="Hyperlink">
    <w:name w:val="Hyperlink"/>
    <w:rsid w:val="00C13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egor.trinkaus-randall@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Preservation Assessment - FY18 LSTA Grant Round Fact Sheet</vt:lpstr>
    </vt:vector>
  </TitlesOfParts>
  <Company>Microsoft</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Preservation Assessment - FY19 LSTA Grant Round Fact Sheet</dc:title>
  <dc:creator>GTrinkaus-Randall@MassMail.State.MA.US</dc:creator>
  <cp:lastModifiedBy>Kissman, Paul (BLC)</cp:lastModifiedBy>
  <cp:revision>6</cp:revision>
  <dcterms:created xsi:type="dcterms:W3CDTF">2017-10-12T19:32:00Z</dcterms:created>
  <dcterms:modified xsi:type="dcterms:W3CDTF">2017-11-08T19:21:00Z</dcterms:modified>
</cp:coreProperties>
</file>